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8" w:rsidRPr="00A52E20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A52E20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201B60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1;mso-height-percent:200;mso-height-percent:200;mso-width-relative:margin;mso-height-relative:margin" filled="f" stroked="f">
            <v:textbox style="mso-fit-shape-to-text:t">
              <w:txbxContent>
                <w:p w:rsidR="00D20D38" w:rsidRPr="003F465E" w:rsidRDefault="00D20D38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A52E20" w:rsidRDefault="00201B60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A52E20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52E20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52E20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МЕТОДИЧЕСКИЕ УКАЗАНИЯ</w:t>
      </w:r>
    </w:p>
    <w:p w:rsidR="00C429FC" w:rsidRPr="00A52E20" w:rsidRDefault="00C429FC" w:rsidP="00C429FC">
      <w:pPr>
        <w:jc w:val="center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AC6579" w:rsidRPr="00A52E20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700" w:rsidRPr="00A52E20" w:rsidRDefault="00290E46" w:rsidP="005B3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ПРОФЕССИОНАЛЬНО-ТВОРЧЕСКАЯ ПРАКТИКА</w:t>
      </w:r>
    </w:p>
    <w:p w:rsidR="00AC6579" w:rsidRPr="00A52E20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A52E20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A52E20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A52E20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Pr="00A52E20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C429FC" w:rsidRPr="00A52E20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201B60">
        <w:rPr>
          <w:rFonts w:ascii="Times New Roman" w:hAnsi="Times New Roman"/>
          <w:sz w:val="28"/>
          <w:szCs w:val="28"/>
          <w:lang w:eastAsia="hi-IN" w:bidi="hi-IN"/>
        </w:rPr>
        <w:t>3</w:t>
      </w:r>
    </w:p>
    <w:p w:rsidR="00410161" w:rsidRPr="00A52E20" w:rsidRDefault="008373ED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410161" w:rsidRPr="00A52E20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5D065A" w:rsidRDefault="005D065A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A52E20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д. полит.н., </w:t>
      </w:r>
      <w:r w:rsidR="005D065A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5D065A">
        <w:rPr>
          <w:rFonts w:ascii="Times New Roman" w:hAnsi="Times New Roman"/>
          <w:sz w:val="28"/>
          <w:szCs w:val="28"/>
        </w:rPr>
        <w:t>«Ф</w:t>
      </w:r>
      <w:r w:rsidRPr="00A52E20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5D065A">
        <w:rPr>
          <w:rFonts w:ascii="Times New Roman" w:hAnsi="Times New Roman"/>
          <w:sz w:val="28"/>
          <w:szCs w:val="28"/>
        </w:rPr>
        <w:t>»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0109C3" w:rsidRPr="00B2227D" w:rsidRDefault="000109C3" w:rsidP="000109C3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201B60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.03.202</w:t>
      </w:r>
      <w:r w:rsidR="00201B60">
        <w:rPr>
          <w:rFonts w:ascii="Times New Roman" w:hAnsi="Times New Roman"/>
          <w:spacing w:val="-3"/>
          <w:sz w:val="28"/>
          <w:szCs w:val="28"/>
          <w:lang w:eastAsia="en-US"/>
        </w:rPr>
        <w:t xml:space="preserve">3 </w:t>
      </w:r>
      <w:bookmarkStart w:id="0" w:name="_GoBack"/>
      <w:bookmarkEnd w:id="0"/>
      <w:r>
        <w:rPr>
          <w:rFonts w:ascii="Times New Roman" w:hAnsi="Times New Roman"/>
          <w:spacing w:val="-3"/>
          <w:sz w:val="28"/>
          <w:szCs w:val="28"/>
          <w:lang w:eastAsia="en-US"/>
        </w:rPr>
        <w:t>г. №8</w:t>
      </w:r>
    </w:p>
    <w:p w:rsidR="00976FAA" w:rsidRPr="00A52E20" w:rsidRDefault="00976FAA" w:rsidP="00976FA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976FAA" w:rsidRPr="00A52E20" w:rsidRDefault="00976FAA" w:rsidP="00976FA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3E4B88" w:rsidRPr="00A52E20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A52E20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2E20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290E46" w:rsidRPr="00A52E20">
        <w:rPr>
          <w:rFonts w:ascii="Times New Roman" w:hAnsi="Times New Roman"/>
          <w:sz w:val="28"/>
          <w:szCs w:val="28"/>
        </w:rPr>
        <w:t>профессионально-творческой</w:t>
      </w:r>
      <w:r w:rsidR="005B3700" w:rsidRPr="00A52E20">
        <w:rPr>
          <w:rFonts w:ascii="Times New Roman" w:hAnsi="Times New Roman"/>
          <w:sz w:val="28"/>
          <w:szCs w:val="28"/>
        </w:rPr>
        <w:t xml:space="preserve"> практики</w:t>
      </w:r>
      <w:r w:rsidR="00FD3ADE" w:rsidRPr="00A52E20">
        <w:rPr>
          <w:rFonts w:ascii="Times New Roman" w:hAnsi="Times New Roman"/>
          <w:sz w:val="28"/>
          <w:szCs w:val="28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5D065A">
        <w:rPr>
          <w:rFonts w:ascii="Times New Roman" w:hAnsi="Times New Roman"/>
          <w:sz w:val="28"/>
          <w:szCs w:val="28"/>
        </w:rPr>
        <w:t xml:space="preserve">42.04.02 </w:t>
      </w:r>
      <w:r w:rsidRPr="00A52E20">
        <w:rPr>
          <w:rFonts w:ascii="Times New Roman" w:hAnsi="Times New Roman"/>
          <w:sz w:val="28"/>
          <w:szCs w:val="28"/>
        </w:rPr>
        <w:t>«</w:t>
      </w:r>
      <w:r w:rsidR="000D4D6E" w:rsidRPr="00A52E20">
        <w:rPr>
          <w:rFonts w:ascii="Times New Roman" w:hAnsi="Times New Roman"/>
          <w:sz w:val="28"/>
          <w:szCs w:val="28"/>
        </w:rPr>
        <w:t>Журналистика</w:t>
      </w:r>
      <w:r w:rsidRPr="00A52E20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A52E20">
        <w:rPr>
          <w:rFonts w:ascii="Times New Roman" w:hAnsi="Times New Roman"/>
          <w:sz w:val="28"/>
          <w:szCs w:val="28"/>
        </w:rPr>
        <w:t xml:space="preserve">практики </w:t>
      </w:r>
      <w:r w:rsidRPr="00A52E20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A52E20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A52E20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5D065A">
        <w:rPr>
          <w:rFonts w:ascii="Times New Roman" w:hAnsi="Times New Roman"/>
          <w:sz w:val="28"/>
          <w:szCs w:val="28"/>
        </w:rPr>
        <w:t>.</w:t>
      </w:r>
    </w:p>
    <w:p w:rsidR="003E4B88" w:rsidRPr="00A52E20" w:rsidRDefault="003E4B88">
      <w:pPr>
        <w:rPr>
          <w:rFonts w:ascii="Times New Roman" w:hAnsi="Times New Roman"/>
          <w:sz w:val="28"/>
          <w:szCs w:val="28"/>
        </w:rPr>
      </w:pPr>
    </w:p>
    <w:p w:rsidR="0065764D" w:rsidRPr="00A52E20" w:rsidRDefault="0065764D">
      <w:pPr>
        <w:rPr>
          <w:rFonts w:ascii="Times New Roman" w:hAnsi="Times New Roman"/>
          <w:sz w:val="28"/>
          <w:szCs w:val="28"/>
        </w:rPr>
      </w:pPr>
    </w:p>
    <w:p w:rsidR="0065764D" w:rsidRPr="00A52E20" w:rsidRDefault="0065764D">
      <w:pPr>
        <w:rPr>
          <w:rFonts w:ascii="Times New Roman" w:hAnsi="Times New Roman"/>
          <w:sz w:val="28"/>
          <w:szCs w:val="28"/>
        </w:rPr>
      </w:pPr>
    </w:p>
    <w:p w:rsidR="00C425E4" w:rsidRPr="00A52E20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A52E20" w:rsidRDefault="00970DCD" w:rsidP="00970DCD">
      <w:pPr>
        <w:rPr>
          <w:rFonts w:ascii="Times New Roman" w:hAnsi="Times New Roman"/>
          <w:b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B7051C" w:rsidRPr="00A52E2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7051C" w:rsidRPr="00A52E20" w:rsidRDefault="00B7051C" w:rsidP="00B7051C">
      <w:pPr>
        <w:pStyle w:val="a4"/>
        <w:ind w:right="-330" w:firstLine="15"/>
        <w:jc w:val="both"/>
        <w:rPr>
          <w:rFonts w:ascii="Times New Roman" w:hAnsi="Times New Roman"/>
        </w:rPr>
      </w:pPr>
    </w:p>
    <w:p w:rsidR="00C429FC" w:rsidRPr="00A52E20" w:rsidRDefault="00B7051C" w:rsidP="00C429FC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1. </w:t>
      </w:r>
      <w:r w:rsidR="00C429FC" w:rsidRPr="00A52E20">
        <w:rPr>
          <w:rFonts w:ascii="Times New Roman" w:hAnsi="Times New Roman"/>
          <w:sz w:val="28"/>
          <w:szCs w:val="28"/>
        </w:rPr>
        <w:t>Общие положения.</w:t>
      </w:r>
    </w:p>
    <w:p w:rsidR="00C429FC" w:rsidRPr="00A52E20" w:rsidRDefault="00C429FC" w:rsidP="00C429FC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A52E20">
        <w:t xml:space="preserve"> (</w:t>
      </w:r>
      <w:r w:rsidRPr="00A52E20">
        <w:rPr>
          <w:rFonts w:ascii="Times New Roman" w:hAnsi="Times New Roman"/>
          <w:sz w:val="28"/>
          <w:szCs w:val="28"/>
        </w:rPr>
        <w:t>профессионально-творческая практика).</w:t>
      </w:r>
    </w:p>
    <w:p w:rsidR="00C429FC" w:rsidRPr="00A52E20" w:rsidRDefault="00C429FC" w:rsidP="00C429FC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A52E20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A52E20">
        <w:rPr>
          <w:rFonts w:ascii="Times New Roman" w:hAnsi="Times New Roman"/>
          <w:bCs/>
          <w:sz w:val="28"/>
          <w:szCs w:val="28"/>
        </w:rPr>
        <w:t xml:space="preserve"> (профессионально-творческая практика).</w:t>
      </w:r>
    </w:p>
    <w:p w:rsidR="00B7051C" w:rsidRPr="00A52E20" w:rsidRDefault="00C429FC" w:rsidP="00C42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4. Приложения</w:t>
      </w:r>
    </w:p>
    <w:p w:rsidR="00C163C8" w:rsidRPr="00A52E20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br w:type="page"/>
      </w:r>
      <w:r w:rsidR="00C163C8" w:rsidRPr="00A52E2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A52E20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A52E20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A52E20">
        <w:rPr>
          <w:rFonts w:ascii="Times New Roman" w:hAnsi="Times New Roman"/>
          <w:sz w:val="24"/>
          <w:szCs w:val="24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>по направлению</w:t>
      </w:r>
      <w:r w:rsidRPr="00A52E20">
        <w:rPr>
          <w:sz w:val="28"/>
          <w:szCs w:val="28"/>
        </w:rPr>
        <w:t xml:space="preserve">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A52E20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AB282E" w:rsidRPr="00A52E20" w:rsidRDefault="00AB282E" w:rsidP="00AB28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1" w:name="_Hlk62833389"/>
      <w:r w:rsidRPr="00A52E20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1"/>
      <w:r w:rsidRPr="00A52E20">
        <w:rPr>
          <w:rFonts w:ascii="Times New Roman" w:hAnsi="Times New Roman"/>
          <w:sz w:val="28"/>
          <w:szCs w:val="28"/>
        </w:rPr>
        <w:t xml:space="preserve">». </w:t>
      </w:r>
    </w:p>
    <w:p w:rsidR="00AB282E" w:rsidRPr="00A52E20" w:rsidRDefault="00AB282E" w:rsidP="00AB28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52E20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52E20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C425E4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290E46" w:rsidRPr="00A52E20" w:rsidRDefault="00AB282E" w:rsidP="00290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Цель практической подготовки в форме производственной практики (профессионально-творческая практика)</w:t>
      </w: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="00290E46" w:rsidRPr="00A52E20">
        <w:rPr>
          <w:rFonts w:ascii="Times New Roman" w:hAnsi="Times New Roman"/>
          <w:sz w:val="28"/>
          <w:szCs w:val="28"/>
        </w:rPr>
        <w:t xml:space="preserve">призвана совершенствовать журналистские навыки магистрантов, устанавливать связь теории и практики в профессиональной деятельности журналистов, предполагает работу по сбору фактического материала о производственной деятельности СМИ, в котором магистрант проходит практику, обучение инновационным методам и </w:t>
      </w:r>
      <w:r w:rsidR="00290E46" w:rsidRPr="00A52E20">
        <w:rPr>
          <w:rFonts w:ascii="Times New Roman" w:hAnsi="Times New Roman"/>
          <w:sz w:val="28"/>
          <w:szCs w:val="28"/>
        </w:rPr>
        <w:lastRenderedPageBreak/>
        <w:t>технологиям практической деятельности в СМИ или иных медиаорганизациях, пресс-службах, издательствах.</w:t>
      </w:r>
    </w:p>
    <w:p w:rsidR="00410161" w:rsidRPr="00A52E20" w:rsidRDefault="00AB282E" w:rsidP="00AB282E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2E20">
        <w:rPr>
          <w:b/>
          <w:sz w:val="28"/>
          <w:szCs w:val="28"/>
        </w:rPr>
        <w:t>Задачами практической подготовки являются</w:t>
      </w:r>
      <w:r w:rsidR="00410161" w:rsidRPr="00A52E20">
        <w:rPr>
          <w:b/>
          <w:sz w:val="28"/>
          <w:szCs w:val="28"/>
        </w:rPr>
        <w:t>: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>– работа</w:t>
      </w:r>
      <w:r w:rsidRPr="00A52E20">
        <w:rPr>
          <w:rFonts w:ascii="Times New Roman" w:hAnsi="Times New Roman"/>
          <w:sz w:val="28"/>
          <w:szCs w:val="28"/>
        </w:rPr>
        <w:t xml:space="preserve"> в различных подразделениях редакции СМИ; 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 </w:t>
      </w:r>
      <w:r w:rsidRPr="00A52E20">
        <w:rPr>
          <w:rFonts w:ascii="Times New Roman" w:hAnsi="Times New Roman"/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подготовка материалов в соответствии с темой выпускной квалификационной работы.</w:t>
      </w:r>
    </w:p>
    <w:p w:rsidR="00C425E4" w:rsidRPr="00A52E20" w:rsidRDefault="00C425E4" w:rsidP="00E82147">
      <w:pPr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1924EA" w:rsidRPr="00A52E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82147" w:rsidRPr="00A52E20">
        <w:rPr>
          <w:rFonts w:ascii="Times New Roman" w:hAnsi="Times New Roman"/>
          <w:b/>
          <w:sz w:val="28"/>
          <w:szCs w:val="28"/>
        </w:rPr>
        <w:t>1.2.</w:t>
      </w:r>
      <w:r w:rsidR="001924EA"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="00AB282E" w:rsidRPr="00A52E20">
        <w:rPr>
          <w:rFonts w:ascii="Times New Roman" w:hAnsi="Times New Roman"/>
          <w:b/>
          <w:bCs/>
          <w:sz w:val="28"/>
          <w:szCs w:val="28"/>
        </w:rPr>
        <w:t>Формы и способы проведения практической подготовки</w:t>
      </w:r>
    </w:p>
    <w:p w:rsidR="00AB282E" w:rsidRPr="00A52E20" w:rsidRDefault="00AB282E" w:rsidP="00AB28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A52E20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A52E20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A52E20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A52E20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A52E20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A52E20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A52E20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только с их согласия.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Производственная практика может проводиться в структурных подразделениях ОмГА.  Производственную практику (</w:t>
      </w:r>
      <w:r w:rsidR="00290E46" w:rsidRPr="00A52E20">
        <w:rPr>
          <w:rFonts w:ascii="Times New Roman" w:hAnsi="Times New Roman"/>
          <w:bCs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bCs/>
          <w:sz w:val="28"/>
          <w:szCs w:val="28"/>
        </w:rPr>
        <w:t>ую практику</w:t>
      </w:r>
      <w:r w:rsidRPr="00A52E20">
        <w:rPr>
          <w:rFonts w:ascii="Times New Roman" w:hAnsi="Times New Roman"/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Базами </w:t>
      </w:r>
      <w:r w:rsidR="005D5A35" w:rsidRPr="00A52E20">
        <w:rPr>
          <w:rFonts w:ascii="Times New Roman" w:hAnsi="Times New Roman"/>
          <w:bCs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bCs/>
          <w:sz w:val="28"/>
          <w:szCs w:val="28"/>
        </w:rPr>
        <w:t xml:space="preserve"> практики для направления подготовки </w:t>
      </w:r>
      <w:r w:rsidRPr="00A52E20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52E20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A52E20">
        <w:rPr>
          <w:rFonts w:ascii="Times New Roman" w:hAnsi="Times New Roman"/>
          <w:sz w:val="28"/>
          <w:szCs w:val="28"/>
        </w:rPr>
        <w:t xml:space="preserve"> Базами </w:t>
      </w:r>
      <w:r w:rsidR="005D5A35" w:rsidRPr="00A52E20">
        <w:rPr>
          <w:rFonts w:ascii="Times New Roman" w:hAnsi="Times New Roman"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sz w:val="28"/>
          <w:szCs w:val="28"/>
        </w:rPr>
        <w:t xml:space="preserve"> практики для </w:t>
      </w:r>
      <w:r w:rsidRPr="00A52E20">
        <w:rPr>
          <w:rFonts w:ascii="Times New Roman" w:hAnsi="Times New Roman"/>
          <w:sz w:val="28"/>
          <w:szCs w:val="28"/>
        </w:rPr>
        <w:lastRenderedPageBreak/>
        <w:t xml:space="preserve">направления подготовки </w:t>
      </w:r>
      <w:r w:rsidRPr="00A52E20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52E2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>могут выступать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</w:t>
      </w:r>
      <w:r w:rsidR="00290E46" w:rsidRPr="00A52E20">
        <w:rPr>
          <w:rFonts w:ascii="Times New Roman" w:hAnsi="Times New Roman"/>
          <w:sz w:val="28"/>
          <w:szCs w:val="28"/>
        </w:rPr>
        <w:t xml:space="preserve">Производственную практику </w:t>
      </w:r>
      <w:r w:rsidRPr="00A52E20">
        <w:rPr>
          <w:rFonts w:ascii="Times New Roman" w:hAnsi="Times New Roman"/>
          <w:sz w:val="28"/>
          <w:szCs w:val="28"/>
        </w:rPr>
        <w:t>про</w:t>
      </w:r>
      <w:r w:rsidR="00290E46" w:rsidRPr="00A52E20">
        <w:rPr>
          <w:rFonts w:ascii="Times New Roman" w:hAnsi="Times New Roman"/>
          <w:sz w:val="28"/>
          <w:szCs w:val="28"/>
        </w:rPr>
        <w:t>х</w:t>
      </w:r>
      <w:r w:rsidRPr="00A52E20">
        <w:rPr>
          <w:rFonts w:ascii="Times New Roman" w:hAnsi="Times New Roman"/>
          <w:sz w:val="28"/>
          <w:szCs w:val="28"/>
        </w:rPr>
        <w:t>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5D5A35" w:rsidRPr="00A52E20">
        <w:rPr>
          <w:rFonts w:ascii="Times New Roman" w:hAnsi="Times New Roman"/>
          <w:bCs/>
          <w:sz w:val="28"/>
          <w:szCs w:val="28"/>
        </w:rPr>
        <w:t>производственную</w:t>
      </w:r>
      <w:r w:rsidRPr="00A52E20">
        <w:rPr>
          <w:rFonts w:ascii="Times New Roman" w:hAnsi="Times New Roman"/>
          <w:bCs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A52E20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AB282E" w:rsidRPr="00A52E20" w:rsidRDefault="00AB282E" w:rsidP="00AB2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3028467"/>
      <w:r w:rsidRPr="00A52E20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</w:t>
      </w:r>
      <w:r w:rsidRPr="00A52E20">
        <w:rPr>
          <w:rFonts w:ascii="Times New Roman" w:hAnsi="Times New Roman"/>
          <w:sz w:val="28"/>
          <w:szCs w:val="28"/>
        </w:rPr>
        <w:lastRenderedPageBreak/>
        <w:t>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A52E20" w:rsidRDefault="00AB282E" w:rsidP="00AB28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BF42ED" w:rsidRPr="00A52E20">
        <w:rPr>
          <w:rFonts w:ascii="Times New Roman" w:hAnsi="Times New Roman"/>
          <w:sz w:val="28"/>
          <w:szCs w:val="28"/>
        </w:rPr>
        <w:t>производственно</w:t>
      </w:r>
      <w:r w:rsidRPr="00A52E20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BF42ED" w:rsidRPr="00A52E20">
        <w:rPr>
          <w:rFonts w:ascii="Times New Roman" w:hAnsi="Times New Roman"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sz w:val="28"/>
          <w:szCs w:val="28"/>
        </w:rPr>
        <w:t xml:space="preserve">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A52E20">
        <w:rPr>
          <w:rFonts w:ascii="Times New Roman" w:hAnsi="Times New Roman"/>
          <w:bCs/>
          <w:sz w:val="28"/>
          <w:szCs w:val="28"/>
        </w:rPr>
        <w:t>.</w:t>
      </w:r>
    </w:p>
    <w:p w:rsidR="00AB282E" w:rsidRPr="00A52E20" w:rsidRDefault="00AB282E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bookmarkStart w:id="3" w:name="_Hlk63028494"/>
      <w:bookmarkEnd w:id="2"/>
      <w:r w:rsidRPr="00A52E20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C425E4" w:rsidRPr="00A52E20" w:rsidRDefault="00723D01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Cs/>
          <w:sz w:val="28"/>
          <w:szCs w:val="28"/>
        </w:rPr>
        <w:t>Практическая подготовка в форме</w:t>
      </w:r>
      <w:bookmarkEnd w:id="3"/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в производственной практике</w:t>
      </w:r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 xml:space="preserve"> (</w:t>
      </w:r>
      <w:r w:rsidR="00290E46" w:rsidRPr="00A52E20">
        <w:rPr>
          <w:rFonts w:ascii="Times New Roman" w:hAnsi="Times New Roman"/>
          <w:bCs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bCs/>
          <w:sz w:val="28"/>
          <w:szCs w:val="28"/>
        </w:rPr>
        <w:t>ая практика</w:t>
      </w:r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>) бакалавров проходит в соответствии с учебным планом.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соблюдением её сроков и сроков отчетности </w:t>
      </w:r>
      <w:r w:rsidR="00E82147" w:rsidRPr="00A52E20">
        <w:rPr>
          <w:rFonts w:ascii="Times New Roman" w:hAnsi="Times New Roman"/>
          <w:sz w:val="28"/>
          <w:szCs w:val="28"/>
          <w:lang w:eastAsia="hi-IN" w:bidi="hi-IN"/>
        </w:rPr>
        <w:t>обучающихся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A52E20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A52E20" w:rsidRDefault="00C425E4" w:rsidP="00723D0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A52E20" w:rsidRDefault="00C425E4" w:rsidP="00723D0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</w:t>
      </w:r>
      <w:r w:rsidR="00290E46" w:rsidRPr="00A52E20">
        <w:rPr>
          <w:rFonts w:ascii="Times New Roman" w:hAnsi="Times New Roman"/>
          <w:sz w:val="28"/>
          <w:szCs w:val="28"/>
          <w:lang w:eastAsia="hi-IN" w:bidi="hi-IN"/>
        </w:rPr>
        <w:t>профессионально-творческ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4" w:name="_Hlk63028586"/>
      <w:r w:rsidRPr="00A52E20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4"/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lastRenderedPageBreak/>
        <w:t>Отзыв руководителя практики может отражать следующие моменты</w:t>
      </w:r>
      <w:r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E82147"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924EA" w:rsidRPr="00A52E20" w:rsidRDefault="00723D0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bookmarkStart w:id="5" w:name="_Hlk63028625"/>
      <w:r w:rsidRPr="00A52E2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52E20">
        <w:rPr>
          <w:b/>
          <w:bCs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52E20">
        <w:rPr>
          <w:rFonts w:ascii="Times New Roman" w:hAnsi="Times New Roman"/>
          <w:b/>
          <w:bCs/>
          <w:sz w:val="28"/>
          <w:szCs w:val="28"/>
        </w:rPr>
        <w:t>(профессионально-творческая практика). Защита отчета</w:t>
      </w:r>
    </w:p>
    <w:p w:rsidR="00C425E4" w:rsidRPr="00A52E20" w:rsidRDefault="00723D01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Срок сдачи студентами по программе в форме практической подготовки при реализации производственной практики </w:t>
      </w:r>
      <w:bookmarkEnd w:id="5"/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к содержанию и оформлению отчета о практике и его защите, правильно и полно ответить на вопросы членов комиссии. 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A52E20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A52E20">
        <w:rPr>
          <w:rFonts w:ascii="Times New Roman" w:hAnsi="Times New Roman"/>
          <w:sz w:val="28"/>
          <w:szCs w:val="28"/>
        </w:rPr>
        <w:t>защиты отчета</w:t>
      </w:r>
      <w:r w:rsidRPr="00A52E20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1924EA" w:rsidRPr="00A52E20" w:rsidRDefault="00C425E4" w:rsidP="00723D01">
      <w:pPr>
        <w:pStyle w:val="1"/>
        <w:widowControl w:val="0"/>
        <w:numPr>
          <w:ilvl w:val="0"/>
          <w:numId w:val="0"/>
        </w:numPr>
        <w:suppressAutoHyphens/>
        <w:autoSpaceDE w:val="0"/>
        <w:spacing w:before="240" w:after="60"/>
        <w:ind w:firstLine="708"/>
        <w:rPr>
          <w:bCs/>
          <w:kern w:val="1"/>
          <w:szCs w:val="28"/>
          <w:u w:val="none"/>
          <w:lang w:eastAsia="hi-IN" w:bidi="hi-IN"/>
        </w:rPr>
      </w:pPr>
      <w:bookmarkStart w:id="6" w:name="_Toc498019752"/>
      <w:r w:rsidRPr="00A52E20">
        <w:rPr>
          <w:szCs w:val="28"/>
          <w:u w:val="none"/>
        </w:rPr>
        <w:t xml:space="preserve">2. </w:t>
      </w:r>
      <w:bookmarkStart w:id="7" w:name="_Hlk63028704"/>
      <w:bookmarkEnd w:id="6"/>
      <w:r w:rsidR="00723D01" w:rsidRPr="00A52E20">
        <w:rPr>
          <w:szCs w:val="28"/>
          <w:u w:val="none"/>
        </w:rPr>
        <w:t xml:space="preserve">Содержание практической подготовки в форме  производственной практики </w:t>
      </w:r>
      <w:r w:rsidRPr="00A52E20">
        <w:rPr>
          <w:bCs/>
          <w:kern w:val="1"/>
          <w:szCs w:val="28"/>
          <w:u w:val="none"/>
          <w:lang w:eastAsia="hi-IN" w:bidi="hi-IN"/>
        </w:rPr>
        <w:t>(</w:t>
      </w:r>
      <w:r w:rsidR="00290E46" w:rsidRPr="00A52E20">
        <w:rPr>
          <w:bCs/>
          <w:kern w:val="1"/>
          <w:szCs w:val="28"/>
          <w:u w:val="none"/>
          <w:lang w:eastAsia="hi-IN" w:bidi="hi-IN"/>
        </w:rPr>
        <w:t>профессионально-творческ</w:t>
      </w:r>
      <w:r w:rsidR="005B3700" w:rsidRPr="00A52E20">
        <w:rPr>
          <w:bCs/>
          <w:kern w:val="1"/>
          <w:szCs w:val="28"/>
          <w:u w:val="none"/>
          <w:lang w:eastAsia="hi-IN" w:bidi="hi-IN"/>
        </w:rPr>
        <w:t>ой практики</w:t>
      </w:r>
      <w:r w:rsidRPr="00A52E20">
        <w:rPr>
          <w:bCs/>
          <w:kern w:val="1"/>
          <w:szCs w:val="28"/>
          <w:u w:val="none"/>
          <w:lang w:eastAsia="hi-IN" w:bidi="hi-IN"/>
        </w:rPr>
        <w:t>)</w:t>
      </w:r>
    </w:p>
    <w:bookmarkEnd w:id="7"/>
    <w:p w:rsidR="001924EA" w:rsidRPr="00A52E20" w:rsidRDefault="001924EA" w:rsidP="001924EA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2E20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1924EA" w:rsidRPr="00A52E20" w:rsidRDefault="001924EA" w:rsidP="001924EA">
      <w:pPr>
        <w:pStyle w:val="25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52E20">
        <w:rPr>
          <w:sz w:val="28"/>
          <w:szCs w:val="28"/>
        </w:rPr>
        <w:t>инструктаж на рабочем месте;</w:t>
      </w:r>
    </w:p>
    <w:p w:rsidR="001924EA" w:rsidRPr="00A52E20" w:rsidRDefault="001924EA" w:rsidP="001924EA">
      <w:pPr>
        <w:pStyle w:val="25"/>
        <w:numPr>
          <w:ilvl w:val="0"/>
          <w:numId w:val="17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A52E20">
        <w:rPr>
          <w:sz w:val="28"/>
          <w:szCs w:val="28"/>
        </w:rPr>
        <w:t xml:space="preserve"> </w:t>
      </w: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1924EA" w:rsidRPr="00A52E20" w:rsidRDefault="001924EA" w:rsidP="001924EA">
      <w:pPr>
        <w:rPr>
          <w:lang w:eastAsia="hi-IN" w:bidi="hi-IN"/>
        </w:rPr>
      </w:pPr>
    </w:p>
    <w:p w:rsidR="001924EA" w:rsidRPr="00A52E20" w:rsidRDefault="001924EA" w:rsidP="00D576B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20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D576BB" w:rsidRPr="00A52E20" w:rsidRDefault="001924EA" w:rsidP="00D576BB">
      <w:pPr>
        <w:tabs>
          <w:tab w:val="left" w:pos="284"/>
        </w:tabs>
        <w:spacing w:after="0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</w:t>
      </w:r>
      <w:r w:rsidR="00D576BB"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A52E20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</w:t>
      </w:r>
      <w:r w:rsidRPr="00A52E20">
        <w:rPr>
          <w:rFonts w:ascii="Times New Roman" w:hAnsi="Times New Roman"/>
          <w:sz w:val="28"/>
          <w:szCs w:val="28"/>
        </w:rPr>
        <w:lastRenderedPageBreak/>
        <w:t>порталов, корпоративные издания, в зависимости от места прохождения практики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/>
          <w:bCs w:val="0"/>
          <w:color w:val="auto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D576BB" w:rsidRPr="00A52E20" w:rsidRDefault="00D576BB" w:rsidP="00D576BB">
      <w:pPr>
        <w:pStyle w:val="25"/>
        <w:spacing w:after="0" w:line="240" w:lineRule="auto"/>
        <w:jc w:val="both"/>
        <w:rPr>
          <w:b/>
          <w:sz w:val="28"/>
          <w:szCs w:val="28"/>
        </w:rPr>
      </w:pPr>
    </w:p>
    <w:p w:rsidR="00D576BB" w:rsidRPr="00A52E20" w:rsidRDefault="00D576BB" w:rsidP="00D576BB">
      <w:pPr>
        <w:pStyle w:val="25"/>
        <w:spacing w:after="0" w:line="240" w:lineRule="auto"/>
        <w:jc w:val="both"/>
        <w:rPr>
          <w:b/>
          <w:sz w:val="28"/>
          <w:szCs w:val="28"/>
        </w:rPr>
      </w:pPr>
      <w:r w:rsidRPr="00A52E20">
        <w:rPr>
          <w:b/>
          <w:sz w:val="28"/>
          <w:szCs w:val="28"/>
        </w:rPr>
        <w:t>Индивидуальное задание: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sz w:val="28"/>
          <w:szCs w:val="28"/>
          <w:lang w:eastAsia="hi-IN" w:bidi="hi-IN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>изучить данное  СМИ (концепцию и тематическое содержание, проблематику, особенности оформления и др.);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sz w:val="28"/>
          <w:szCs w:val="28"/>
          <w:lang w:eastAsia="hi-IN" w:bidi="hi-IN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 xml:space="preserve">освоить методику сбора материала для публикации; 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определить специфику читательской аудитории  СМИ;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принять участие в летучках, планерках, «круглых столах»;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изучить структуру редакции;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присутствовать на заседаниях редакционной коллегии;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посетить вместе со штатным журналистом пресс-конференцию, мероприятие и т.п.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проанализировать публикации журналиста СМИ, в котором студент проходит практику, или собственных с точки зрения темы и проблемы публикации.</w:t>
      </w:r>
    </w:p>
    <w:p w:rsidR="00D576BB" w:rsidRPr="00A52E20" w:rsidRDefault="00723D01" w:rsidP="00723D0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t>Примерная тематика выполняемых работ в период проведения</w:t>
      </w:r>
      <w:r w:rsidRPr="00A52E20">
        <w:rPr>
          <w:rFonts w:ascii="Times New Roman" w:hAnsi="Times New Roman"/>
          <w:b/>
          <w:bCs/>
          <w:sz w:val="28"/>
          <w:szCs w:val="28"/>
        </w:rPr>
        <w:t xml:space="preserve"> практической подготовки в форме  </w:t>
      </w:r>
      <w:r w:rsidRPr="00A52E20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D576BB" w:rsidRPr="00A52E20">
        <w:rPr>
          <w:rFonts w:ascii="Times New Roman" w:hAnsi="Times New Roman"/>
          <w:b/>
          <w:sz w:val="28"/>
          <w:szCs w:val="28"/>
        </w:rPr>
        <w:t>: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Приёмы создания образа в спортивной телепередаче.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существования жанра рецензии в контексте современных СМИ.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телерепортажа в информационных выпусках «Сегодня». Телеканал «НТВ»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Интервью – средства актуализации взаимодействия журналиста и деятеля искусства.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lastRenderedPageBreak/>
        <w:t>Блог в современной отечественной журналистике.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Индивидуальный творческий стиль журналиста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Психологическое воздействие журналистики: формирование позитивного (негативного) фона у аудитории.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Категория новости в различных СМИ: способ отбора и подачи материала (газета / радио / ТВ).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Периодика в Интернете.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Новости на омских телеканалах.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Омская вузовская периодика.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Районная пресса в Омской области: сравнительная характеристика.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Способы предъявления материала в журналистском произведении.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Методы классификации материала для журналистского произведения.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Методика и техника фокусированного интервью.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Суждение как форма мышления. Единичные, частные, общие суждения в журналистском произведении (разбор конкретных примеров).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Умозаключения в аналитических публикациях.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Соотношение логико-познавательных и образных средств в аналитической журналистике.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Принципы воздействия аналитической публикации на аудиторию.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Индивидуальный творческий стиль журналиста-аналитика.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Аналитический отчет и аналитическая корреспонденция как жанры периодической печати.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Журналистские расследования в СМИ.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Образ автора в аналитической публикации, проблема нарратива.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Ироничный фельетон в качественной прессе.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Тенденции использования и перспективы художественной публицистики в современной прессе.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Современные требования к журналисту.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Основные направления в проблематике современной прессы.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Влияние типа издания на журналистский текст.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Жанр интервью в ежедневной газете.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Публицистические жанры в еженедельнике (издание по выбору студента).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Влияние СМИ на формирование общественного мнения.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Новость и слух в современной информационном пространстве.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репортажной фотографии.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Основы критики и рецензия как публицистический жанр.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Молодежная публицистика на региональном телевидении.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Иллюстрация как средство невербального оформления авторского текста.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Радиожурналистика и радиоаудитория в России</w:t>
      </w:r>
    </w:p>
    <w:p w:rsidR="00D576BB" w:rsidRPr="00A52E20" w:rsidRDefault="00D576BB" w:rsidP="00D576BB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A52E20">
        <w:rPr>
          <w:i/>
          <w:sz w:val="28"/>
          <w:szCs w:val="28"/>
        </w:rPr>
        <w:lastRenderedPageBreak/>
        <w:t>Примечание: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52E20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52E20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52E20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D576BB" w:rsidRPr="00A52E20" w:rsidRDefault="00D576BB" w:rsidP="00D576BB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A52E20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D576BB" w:rsidRPr="00A52E20" w:rsidRDefault="00D576BB" w:rsidP="00D576BB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576BB" w:rsidRPr="00A52E20" w:rsidRDefault="00D576BB" w:rsidP="00D576BB">
      <w:pPr>
        <w:pStyle w:val="1"/>
        <w:keepNext w:val="0"/>
        <w:keepLines/>
        <w:numPr>
          <w:ilvl w:val="0"/>
          <w:numId w:val="15"/>
        </w:numPr>
        <w:ind w:left="0" w:firstLine="360"/>
        <w:jc w:val="both"/>
        <w:rPr>
          <w:u w:val="none"/>
        </w:rPr>
      </w:pPr>
      <w:bookmarkStart w:id="8" w:name="_Hlk63028806"/>
      <w:r w:rsidRPr="00A52E20">
        <w:rPr>
          <w:iCs/>
          <w:u w:val="none"/>
        </w:rPr>
        <w:t xml:space="preserve">Требования к оформлению отчета </w:t>
      </w:r>
      <w:r w:rsidR="00511EF6" w:rsidRPr="00A52E20">
        <w:rPr>
          <w:iCs/>
          <w:u w:val="none"/>
        </w:rPr>
        <w:t>производственно</w:t>
      </w:r>
      <w:r w:rsidRPr="00A52E20">
        <w:rPr>
          <w:iCs/>
          <w:u w:val="none"/>
        </w:rPr>
        <w:t xml:space="preserve">й </w:t>
      </w:r>
      <w:r w:rsidRPr="00A52E20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D609DD">
          <w:rPr>
            <w:rStyle w:val="a6"/>
          </w:rPr>
          <w:t>http://omga.su/sveden/files/pol_o_prav_oform.pdf?1)</w:t>
        </w:r>
      </w:hyperlink>
    </w:p>
    <w:bookmarkEnd w:id="8"/>
    <w:p w:rsidR="00D576BB" w:rsidRPr="00A52E20" w:rsidRDefault="00D576BB" w:rsidP="00D57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76BB" w:rsidRPr="00A52E20" w:rsidRDefault="00723D01" w:rsidP="00723D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63028834"/>
      <w:r w:rsidRPr="00A52E20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52E20">
        <w:rPr>
          <w:b/>
          <w:bCs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52E20">
        <w:rPr>
          <w:rFonts w:ascii="Times New Roman" w:hAnsi="Times New Roman"/>
          <w:b/>
          <w:bCs/>
          <w:sz w:val="28"/>
          <w:szCs w:val="28"/>
        </w:rPr>
        <w:t>(профессионально-творческая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D576BB" w:rsidRPr="00A52E20" w:rsidTr="000B677A">
        <w:tc>
          <w:tcPr>
            <w:tcW w:w="8394" w:type="dxa"/>
          </w:tcPr>
          <w:bookmarkEnd w:id="9"/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2E20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52E20">
              <w:rPr>
                <w:color w:val="auto"/>
              </w:rPr>
              <w:t>1.1 ……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52E20">
              <w:rPr>
                <w:color w:val="auto"/>
              </w:rPr>
              <w:t>1.2 ……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20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2.1 …..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52E20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3.1 ….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4.1</w:t>
            </w:r>
            <w:r w:rsidRPr="00A52E20">
              <w:rPr>
                <w:sz w:val="28"/>
                <w:szCs w:val="28"/>
              </w:rPr>
              <w:t xml:space="preserve"> </w:t>
            </w:r>
            <w:r w:rsidR="004F3FC3" w:rsidRPr="00A52E20">
              <w:rPr>
                <w:sz w:val="28"/>
                <w:szCs w:val="28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4.2 </w:t>
            </w:r>
            <w:r w:rsidR="004F3FC3"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 xml:space="preserve">Освоить методику сбора материала для публикации; </w:t>
            </w:r>
          </w:p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4.3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  <w:p w:rsidR="004F3FC3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="004F3FC3" w:rsidRPr="00A5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Определить специфику читательской аудитории  СМИ;</w:t>
            </w:r>
          </w:p>
          <w:p w:rsidR="00D576BB" w:rsidRPr="00A52E20" w:rsidRDefault="004F3FC3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4.5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</w:t>
            </w:r>
            <w:r w:rsidR="00D576BB" w:rsidRPr="00A52E20">
              <w:rPr>
                <w:rFonts w:ascii="Times New Roman" w:hAnsi="Times New Roman"/>
                <w:sz w:val="24"/>
                <w:szCs w:val="24"/>
              </w:rPr>
              <w:t>роанализировать публикации журналиста СМИ, в котором студент проходит практику, или собственных с точки зрения темы и проблемы публикации.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Заключение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Список использованной литературы</w:t>
            </w:r>
          </w:p>
          <w:p w:rsidR="00D576BB" w:rsidRPr="00A52E20" w:rsidRDefault="00D576BB" w:rsidP="000B677A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D576BB" w:rsidRPr="00A52E20" w:rsidRDefault="00D576BB" w:rsidP="00F5159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_Hlk63029142"/>
      <w:r w:rsidRPr="00A52E20">
        <w:rPr>
          <w:rFonts w:ascii="Times New Roman" w:hAnsi="Times New Roman"/>
          <w:b/>
          <w:sz w:val="28"/>
          <w:szCs w:val="28"/>
        </w:rPr>
        <w:lastRenderedPageBreak/>
        <w:t xml:space="preserve">Руководство </w:t>
      </w:r>
      <w:r w:rsidR="00F5159A" w:rsidRPr="00A52E20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 </w:t>
      </w:r>
      <w:r w:rsidRPr="00A52E20">
        <w:rPr>
          <w:rFonts w:ascii="Times New Roman" w:hAnsi="Times New Roman"/>
          <w:b/>
          <w:sz w:val="28"/>
          <w:szCs w:val="28"/>
        </w:rPr>
        <w:t>производственной практики  осуществляется руководителем магистранта от профильной организации</w:t>
      </w:r>
      <w:bookmarkEnd w:id="10"/>
      <w:r w:rsidRPr="00A52E20">
        <w:rPr>
          <w:rFonts w:ascii="Times New Roman" w:hAnsi="Times New Roman"/>
          <w:b/>
          <w:sz w:val="28"/>
          <w:szCs w:val="28"/>
        </w:rPr>
        <w:t>.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Руководитель практики от профильной организации: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назначает индивидуальные задания для обучающихся, выполняемые в период практики;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оказывает помощь обучающимся при выполнении ими индивидуальных заданий;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оценивает результаты выполнения практики обучающимися.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Обучающиеся в период выполнения практики: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выполняют индивидуальные задания;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соблюдают правила внутреннего трудового распорядка профильной организации;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соблюдают требования охраны труда и пожарной безопасности.</w:t>
      </w:r>
    </w:p>
    <w:p w:rsidR="00F5159A" w:rsidRPr="00A52E20" w:rsidRDefault="00F5159A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25E4" w:rsidRPr="00A52E20" w:rsidRDefault="00C425E4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Ожидаемые результаты от производственной практики: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- ознакомление с тематикой, проблематикой деятельности профильных организаций, с их авторами; программами и методиками выполненных проектов 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- выполнение практикантских заданий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- участие в реализации проектов организации, других профильных организаций.</w:t>
      </w:r>
    </w:p>
    <w:p w:rsidR="00AF628A" w:rsidRPr="00A52E20" w:rsidRDefault="00AF628A" w:rsidP="00F5159A">
      <w:pPr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Освоение обучающимся практики предполагает выполнение обучающимся индивидуального задания в период проведения практики, изучение материалов в ходе самостоятельной работы, а также на месте проведения практики под управлением руководителя практики от принимающей организации. Самостоятельная работа включает разнообразный комплекс видов и форм работы обучающихся.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Следует обратить внимание на список основной и дополнительной литературы, которая имеется в электронной библиотечной системе академии, на предлагаемые преподавателем ресурсы информационно-телекоммуникационной сети Интернет. Эта информация необходима для самостоятельной работы обучающегося.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Практика проходит в форме самостоятельной работы, а также практической работы в профильной организации. 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При подготовке и самостоятельной работе во время проведения практики следует обратить внимание на следующие моменты: 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на процесс предварительной подготовки, на работу во время практики, обработку полученных результатов, устранение замечаний.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Предварительная подготовка к самостоятельной работе в период проведения практики заключается в изучении теоретического материала в отведенное </w:t>
      </w:r>
      <w:r w:rsidRPr="00A52E20">
        <w:rPr>
          <w:rFonts w:ascii="Times New Roman" w:hAnsi="Times New Roman"/>
          <w:sz w:val="28"/>
          <w:szCs w:val="28"/>
        </w:rPr>
        <w:lastRenderedPageBreak/>
        <w:t>для самостоятельной работы время, ознакомление с инструктивными материалами с целью осознания задач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Самостоятельная работа в период проведения практики включает несколько моментов: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консультирование обучающихся руководителями практики от академии и организации с целью предоставления исчерпывающей информации, необходимой для самостоятельного выполнения предложенного руководителем задания, ознакомление с правилами техники безопасности при работе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ознакомление с основной и дополнительной литературой, необходимой для прохождения практики;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обобщение эмпирических данных, полученных в результате работы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своевременная подготовка отчетной документации по итогам прохождения практики и представление ее руководителю практики от кафедры;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успешное прохождение промежуточной аттестации по итогам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Практическая работа в организации в период проведения практики включает несколько моментов: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ознакомление с индивидуальным заданием на период прохождения практики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сбор данных и эмпирических материалов, необходимых для выполнения индивидуального задания на период прохождения практики;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несение ответственности за выполняемую работу в организации и ее результаты по итогам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Обработка, обобщение полученных результатов самостоятельной работы проводиться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дневник прохождения практики и отчет. Подготовленная к сдаче на контроль и оценку работа сдается руководителю практики. Форма отчетности может быть  письменная, устная или две одновременно. Главным результатом в данном случае служит получение положительной оценки на защите практики.</w:t>
      </w:r>
    </w:p>
    <w:p w:rsidR="00AF628A" w:rsidRPr="00A52E20" w:rsidRDefault="00AF628A" w:rsidP="00AF628A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К дифференцированному зачету необходимо готовится целенаправленно, регулярно, систематически и с  первых дней прохождения практики. Освоение практики в период зачетно-экзаменационной сессии невозможно в связи со строго заданными учебным планом сроками практики. </w:t>
      </w:r>
    </w:p>
    <w:p w:rsidR="009E3E22" w:rsidRPr="00A52E20" w:rsidRDefault="009E3E22" w:rsidP="009E3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3E22" w:rsidRPr="00A52E20" w:rsidRDefault="009E3E22" w:rsidP="00AF62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969" w:rsidRPr="00A52E20" w:rsidRDefault="00C163C8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52E20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A52E20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E20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A52E20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A52E20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20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A52E20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A52E20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A52E20">
        <w:rPr>
          <w:rFonts w:ascii="Times New Roman" w:hAnsi="Times New Roman"/>
          <w:spacing w:val="20"/>
          <w:sz w:val="36"/>
          <w:szCs w:val="36"/>
        </w:rPr>
        <w:t>ОТЧЕТ</w:t>
      </w: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1" w:name="_Hlk63029246"/>
      <w:r w:rsidRPr="00A52E20">
        <w:rPr>
          <w:rFonts w:ascii="Times New Roman" w:hAnsi="Times New Roman"/>
          <w:b/>
          <w:sz w:val="28"/>
          <w:szCs w:val="28"/>
        </w:rPr>
        <w:t>О ПРАКТИЧЕСКОЙ ПОДГОТОВКИ</w:t>
      </w:r>
    </w:p>
    <w:bookmarkEnd w:id="11"/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A52E20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Тип практики:  </w:t>
      </w:r>
      <w:r w:rsidR="00290E46" w:rsidRPr="00A52E20">
        <w:rPr>
          <w:rFonts w:ascii="Times New Roman" w:hAnsi="Times New Roman"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8"/>
          <w:szCs w:val="28"/>
        </w:rPr>
        <w:t>ая практика</w:t>
      </w:r>
    </w:p>
    <w:p w:rsidR="00A65969" w:rsidRPr="00A52E20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2" w:name="_Hlk63029286"/>
      <w:r w:rsidRPr="00A52E20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00156E" w:rsidRPr="00A52E20" w:rsidRDefault="0000156E" w:rsidP="0000156E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52E20">
        <w:rPr>
          <w:rFonts w:eastAsia="Calibri"/>
          <w:sz w:val="28"/>
          <w:szCs w:val="28"/>
        </w:rPr>
        <w:t>______________________________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00156E" w:rsidRPr="00A52E20" w:rsidRDefault="0000156E" w:rsidP="0000156E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52E20">
        <w:rPr>
          <w:rFonts w:eastAsia="Calibri"/>
          <w:sz w:val="28"/>
          <w:szCs w:val="28"/>
        </w:rPr>
        <w:t>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00156E" w:rsidRPr="00A52E20" w:rsidRDefault="0000156E" w:rsidP="000015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56E" w:rsidRPr="00A52E20" w:rsidRDefault="0000156E" w:rsidP="000015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A52E20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A52E20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A52E20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65969" w:rsidRPr="00A52E20" w:rsidRDefault="0000156E" w:rsidP="00001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Омск,  20</w:t>
      </w:r>
      <w:r w:rsidR="00A65969" w:rsidRPr="00A52E20">
        <w:rPr>
          <w:rFonts w:ascii="Times New Roman" w:hAnsi="Times New Roman"/>
          <w:sz w:val="28"/>
          <w:szCs w:val="28"/>
        </w:rPr>
        <w:t>__</w:t>
      </w:r>
      <w:bookmarkEnd w:id="12"/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52E20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A52E20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A52E20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A52E20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A52E20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A52E20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A52E2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A52E20" w:rsidRDefault="00201B60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;mso-width-relative:margin;mso-height-relative:margin" stroked="f">
            <v:textbox style="mso-next-textbox:#_x0000_s1029">
              <w:txbxContent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B7051C" w:rsidRDefault="00B7051C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E346F" w:rsidRPr="00025D25" w:rsidRDefault="003E346F" w:rsidP="003E346F">
                  <w:pPr>
                    <w:spacing w:line="360" w:lineRule="auto"/>
                  </w:pPr>
                </w:p>
                <w:p w:rsidR="00D20D38" w:rsidRPr="00025D25" w:rsidRDefault="00D20D38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A52E20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A52E20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3" w:name="_Hlk63029324"/>
      <w:r w:rsidRPr="00A52E20">
        <w:rPr>
          <w:rFonts w:ascii="Times New Roman" w:hAnsi="Times New Roman"/>
          <w:b/>
          <w:sz w:val="28"/>
          <w:szCs w:val="28"/>
        </w:rPr>
        <w:t>Задание для</w:t>
      </w:r>
      <w:r w:rsidRPr="00A52E20">
        <w:rPr>
          <w:rFonts w:ascii="Times New Roman" w:hAnsi="Times New Roman"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производственной практики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</w:t>
      </w:r>
      <w:r w:rsidRPr="00A52E20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A52E20">
        <w:rPr>
          <w:rFonts w:ascii="Times New Roman" w:hAnsi="Times New Roman"/>
          <w:sz w:val="28"/>
          <w:szCs w:val="28"/>
        </w:rPr>
        <w:t>__________________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Направление подготовки: Журналистика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Направленность (профиль) программы: Редакторская деятельность в сфере средств массовой информации</w:t>
      </w:r>
    </w:p>
    <w:p w:rsidR="00A65969" w:rsidRPr="00A52E20" w:rsidRDefault="0000156E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A52E20" w:rsidRDefault="00A65969" w:rsidP="00A65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Hlk63005590"/>
      <w:bookmarkEnd w:id="13"/>
      <w:r w:rsidRPr="00A52E20">
        <w:rPr>
          <w:rFonts w:ascii="Times New Roman" w:hAnsi="Times New Roman"/>
          <w:sz w:val="24"/>
          <w:szCs w:val="24"/>
        </w:rPr>
        <w:t xml:space="preserve">Тип практики: </w:t>
      </w:r>
      <w:r w:rsidR="00290E46" w:rsidRPr="00A52E20">
        <w:rPr>
          <w:rFonts w:ascii="Times New Roman" w:hAnsi="Times New Roman"/>
          <w:sz w:val="24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4"/>
          <w:szCs w:val="28"/>
        </w:rPr>
        <w:t>ая практика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bookmarkStart w:id="15" w:name="_Hlk63029353"/>
      <w:bookmarkEnd w:id="14"/>
      <w:r w:rsidRPr="00A52E20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65969" w:rsidRPr="00A52E20" w:rsidRDefault="0000156E" w:rsidP="00A65969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D20D38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bookmarkEnd w:id="15"/>
          <w:p w:rsidR="00D20D38" w:rsidRPr="00A52E20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20D38" w:rsidRPr="00A52E20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57C94" w:rsidRPr="00A52E20" w:rsidRDefault="00057C94" w:rsidP="00057C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Освоить методику сбора материала для публикации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55" w:type="dxa"/>
          </w:tcPr>
          <w:p w:rsidR="00057C94" w:rsidRPr="00A52E20" w:rsidRDefault="0000156E" w:rsidP="00057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Определить специфику читательской аудитории  СМИ</w:t>
            </w:r>
          </w:p>
        </w:tc>
      </w:tr>
      <w:tr w:rsidR="0000156E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0156E" w:rsidRPr="00A52E20" w:rsidRDefault="0000156E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0156E" w:rsidRPr="00A52E20" w:rsidRDefault="0000156E" w:rsidP="00057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Проанализировать публикации журналиста СМИ, в котором студент проходит практику, или собственных с точки зрения темы и проблемы публикации</w:t>
            </w:r>
          </w:p>
        </w:tc>
      </w:tr>
    </w:tbl>
    <w:p w:rsidR="00A65969" w:rsidRPr="00A52E20" w:rsidRDefault="00A65969" w:rsidP="00A65969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1C0EAB" w:rsidRPr="00A52E20" w:rsidRDefault="001C0EAB" w:rsidP="001C0EAB">
      <w:pPr>
        <w:spacing w:after="0"/>
        <w:rPr>
          <w:rFonts w:ascii="Times New Roman" w:hAnsi="Times New Roman"/>
          <w:sz w:val="24"/>
          <w:szCs w:val="24"/>
        </w:rPr>
      </w:pPr>
      <w:bookmarkStart w:id="16" w:name="_Hlk63029658"/>
      <w:r w:rsidRPr="00A52E20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16"/>
    <w:p w:rsidR="00A65969" w:rsidRPr="00A52E20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br w:type="page"/>
      </w:r>
      <w:r w:rsidRPr="00A52E20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52E20">
        <w:rPr>
          <w:rFonts w:ascii="Times New Roman" w:hAnsi="Times New Roman"/>
          <w:sz w:val="28"/>
          <w:szCs w:val="28"/>
        </w:rPr>
        <w:br/>
      </w:r>
      <w:r w:rsidR="003E346F" w:rsidRPr="00A52E20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A65969" w:rsidRPr="00A52E20" w:rsidRDefault="005C494B" w:rsidP="00A659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_Hlk63029708"/>
      <w:r w:rsidRPr="00A52E20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="00641CC6" w:rsidRPr="00A52E20">
        <w:rPr>
          <w:rFonts w:ascii="Times New Roman" w:hAnsi="Times New Roman"/>
          <w:b/>
          <w:bCs/>
          <w:sz w:val="24"/>
          <w:szCs w:val="24"/>
        </w:rPr>
        <w:t>)</w:t>
      </w: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3238D3" w:rsidRPr="00A52E20" w:rsidRDefault="003238D3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bookmarkEnd w:id="17"/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 xml:space="preserve">Тип практики: </w:t>
      </w:r>
      <w:r w:rsidR="00290E46" w:rsidRPr="00A52E20">
        <w:rPr>
          <w:rFonts w:ascii="Times New Roman" w:hAnsi="Times New Roman"/>
          <w:sz w:val="24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4"/>
          <w:szCs w:val="28"/>
        </w:rPr>
        <w:t>ая практика</w:t>
      </w:r>
    </w:p>
    <w:p w:rsidR="00A65969" w:rsidRPr="00A52E20" w:rsidRDefault="00A65969" w:rsidP="00A65969">
      <w:pPr>
        <w:pStyle w:val="Default"/>
        <w:jc w:val="both"/>
        <w:rPr>
          <w:color w:val="auto"/>
        </w:rPr>
      </w:pPr>
      <w:r w:rsidRPr="00A52E20">
        <w:rPr>
          <w:color w:val="auto"/>
        </w:rPr>
        <w:t>Руководитель практики от ОмГА ________________________________________________</w:t>
      </w:r>
    </w:p>
    <w:p w:rsidR="00A65969" w:rsidRPr="00A52E20" w:rsidRDefault="00A65969" w:rsidP="00A65969">
      <w:pPr>
        <w:pStyle w:val="Default"/>
        <w:jc w:val="center"/>
        <w:rPr>
          <w:color w:val="auto"/>
        </w:rPr>
      </w:pPr>
      <w:r w:rsidRPr="00A52E2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52E20">
        <w:rPr>
          <w:color w:val="auto"/>
        </w:rPr>
        <w:t xml:space="preserve"> </w:t>
      </w:r>
    </w:p>
    <w:p w:rsidR="00A65969" w:rsidRPr="00A52E20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A52E20">
        <w:rPr>
          <w:color w:val="auto"/>
        </w:rPr>
        <w:t>Наименование профильной организации _________________________________________</w:t>
      </w:r>
    </w:p>
    <w:p w:rsidR="00A65969" w:rsidRPr="00A52E20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A52E20">
        <w:rPr>
          <w:color w:val="auto"/>
        </w:rPr>
        <w:t>____________________________________________________________________________</w:t>
      </w:r>
    </w:p>
    <w:p w:rsidR="00A65969" w:rsidRPr="00A52E20" w:rsidRDefault="00A65969" w:rsidP="00A65969">
      <w:pPr>
        <w:pStyle w:val="Default"/>
        <w:jc w:val="both"/>
        <w:rPr>
          <w:color w:val="auto"/>
        </w:rPr>
      </w:pPr>
      <w:r w:rsidRPr="00A52E20">
        <w:rPr>
          <w:color w:val="auto"/>
        </w:rPr>
        <w:t>Руководитель практики от профильной организации_________________________________</w:t>
      </w:r>
    </w:p>
    <w:p w:rsidR="00A65969" w:rsidRPr="00A52E20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52E20">
        <w:rPr>
          <w:color w:val="auto"/>
          <w:sz w:val="20"/>
          <w:szCs w:val="20"/>
        </w:rPr>
        <w:t xml:space="preserve">(должность Ф.И.О.) </w:t>
      </w:r>
    </w:p>
    <w:p w:rsidR="00A65969" w:rsidRPr="00A52E20" w:rsidRDefault="00A65969" w:rsidP="00A65969">
      <w:pPr>
        <w:pStyle w:val="Default"/>
        <w:jc w:val="center"/>
        <w:rPr>
          <w:color w:val="auto"/>
        </w:rPr>
      </w:pPr>
      <w:r w:rsidRPr="00A52E20">
        <w:rPr>
          <w:color w:val="auto"/>
        </w:rPr>
        <w:t>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Инструктаж по технике безопасности</w:t>
            </w:r>
          </w:p>
        </w:tc>
      </w:tr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Описание рабочего места в организации/учреждении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Освоить методику сбора материала для публикации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A52E20">
              <w:rPr>
                <w:rFonts w:ascii="Times New Roman" w:hAnsi="Times New Roman"/>
                <w:lang w:eastAsia="hi-IN" w:bidi="hi-IN"/>
              </w:rPr>
              <w:t>Определить специфику читательской аудитории  СМИ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A52E20">
              <w:rPr>
                <w:rFonts w:ascii="Times New Roman" w:hAnsi="Times New Roman"/>
                <w:lang w:eastAsia="hi-IN" w:bidi="hi-IN"/>
              </w:rPr>
              <w:t>Проанализировать публикации журналиста СМИ, в котором студент проходит практику, или собственных с точки зрения темы и проблемы публикации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spacing w:after="0"/>
              <w:jc w:val="both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Подготовка и предоставление отчета о прохождении практики.</w:t>
            </w:r>
          </w:p>
        </w:tc>
      </w:tr>
    </w:tbl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8" w:name="_Hlk63029790"/>
      <w:r w:rsidRPr="00A52E20">
        <w:rPr>
          <w:rFonts w:ascii="Times New Roman" w:hAnsi="Times New Roman"/>
          <w:sz w:val="20"/>
          <w:szCs w:val="20"/>
        </w:rPr>
        <w:t>Заведующий кафедрой:</w:t>
      </w:r>
      <w:r w:rsidRPr="00A52E20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A52E20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52E20">
        <w:rPr>
          <w:rFonts w:ascii="Times New Roman" w:hAnsi="Times New Roman"/>
          <w:sz w:val="20"/>
          <w:szCs w:val="20"/>
        </w:rPr>
        <w:t>уководитель практики от профильной организации ______________/ 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3238D3" w:rsidRPr="00A52E20" w:rsidRDefault="003238D3" w:rsidP="003238D3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подпись</w:t>
      </w:r>
      <w:r w:rsidRPr="00A52E20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</w:t>
      </w:r>
    </w:p>
    <w:p w:rsidR="003238D3" w:rsidRPr="00A52E20" w:rsidRDefault="003238D3" w:rsidP="003238D3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М.П.</w:t>
      </w:r>
    </w:p>
    <w:bookmarkEnd w:id="18"/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p w:rsidR="00A65969" w:rsidRPr="00A52E20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Приложение Г</w:t>
      </w:r>
    </w:p>
    <w:p w:rsidR="00A65969" w:rsidRPr="00A52E20" w:rsidRDefault="003238D3" w:rsidP="00323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9" w:name="_Hlk63029876"/>
      <w:r w:rsidRPr="00A52E20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bookmarkEnd w:id="19"/>
    <w:p w:rsidR="00A65969" w:rsidRPr="00A52E20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A52E20" w:rsidTr="0073116A">
        <w:tc>
          <w:tcPr>
            <w:tcW w:w="332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52E20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br w:type="page"/>
      </w:r>
    </w:p>
    <w:p w:rsidR="00A65969" w:rsidRPr="00A52E20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Приложение Д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2E20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A52E20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A52E20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A52E20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>подпись</w:t>
      </w:r>
    </w:p>
    <w:p w:rsidR="00A65969" w:rsidRPr="00A52E20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A52E20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A52E20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>м.п.</w:t>
      </w:r>
      <w:r w:rsidR="00A65969" w:rsidRPr="00A52E20">
        <w:rPr>
          <w:rFonts w:ascii="Times New Roman" w:hAnsi="Times New Roman"/>
        </w:rPr>
        <w:t xml:space="preserve">           подпись</w:t>
      </w:r>
      <w:r w:rsidR="00A65969" w:rsidRPr="00A52E20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A52E20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</w:rPr>
        <w:br w:type="page"/>
      </w:r>
      <w:r w:rsidRPr="00A52E20"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:rsidR="00A65969" w:rsidRPr="00A52E20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0" w:name="_Hlk63029978"/>
      <w:r w:rsidRPr="00A52E20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г.Омск</w:t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  <w:t>"___"_____________20___г.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2E20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A52E20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A52E20">
        <w:rPr>
          <w:rFonts w:ascii="Times New Roman" w:hAnsi="Times New Roman"/>
          <w:b/>
          <w:sz w:val="24"/>
          <w:szCs w:val="24"/>
        </w:rPr>
        <w:t>Устава</w:t>
      </w:r>
      <w:r w:rsidRPr="00A52E20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 Организация обязана: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A52E20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A52E20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A52E20">
        <w:rPr>
          <w:rFonts w:ascii="Times New Roman" w:hAnsi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238D3" w:rsidRPr="00A52E20" w:rsidRDefault="003238D3" w:rsidP="0032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widowControl w:val="0"/>
        <w:numPr>
          <w:ilvl w:val="0"/>
          <w:numId w:val="25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52E20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238D3" w:rsidRPr="00A52E20" w:rsidRDefault="003238D3" w:rsidP="003238D3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3238D3" w:rsidRPr="00A52E20" w:rsidTr="00FA43D4">
        <w:tc>
          <w:tcPr>
            <w:tcW w:w="5153" w:type="dxa"/>
            <w:gridSpan w:val="2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52E20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52E20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238D3" w:rsidRPr="00A52E20" w:rsidTr="00FA43D4">
        <w:tc>
          <w:tcPr>
            <w:tcW w:w="4928" w:type="dxa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A52E20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bookmarkEnd w:id="20"/>
    </w:tbl>
    <w:p w:rsidR="00A65969" w:rsidRPr="00A52E20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br w:type="page"/>
      </w:r>
      <w:r w:rsidRPr="00A52E20">
        <w:rPr>
          <w:rFonts w:ascii="Times New Roman" w:hAnsi="Times New Roman"/>
          <w:bCs/>
          <w:sz w:val="28"/>
          <w:szCs w:val="28"/>
        </w:rPr>
        <w:lastRenderedPageBreak/>
        <w:t>Приложение Ж</w:t>
      </w:r>
    </w:p>
    <w:p w:rsidR="00A65969" w:rsidRPr="00A52E20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2E20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A52E20" w:rsidRDefault="00A65969" w:rsidP="00A65969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38D3" w:rsidRPr="00A52E20" w:rsidRDefault="00A65969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21" w:name="_Hlk63030018"/>
      <w:r w:rsidRPr="00A52E20">
        <w:rPr>
          <w:rFonts w:ascii="Times New Roman" w:hAnsi="Times New Roman"/>
          <w:sz w:val="28"/>
          <w:szCs w:val="28"/>
        </w:rPr>
        <w:t xml:space="preserve"> </w:t>
      </w:r>
      <w:r w:rsidR="003238D3" w:rsidRPr="00A52E20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3238D3" w:rsidRPr="00A52E20" w:rsidRDefault="003238D3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3238D3" w:rsidRPr="00A52E20" w:rsidRDefault="003238D3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A52E20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FA43D4" w:rsidRPr="00A52E20">
        <w:rPr>
          <w:rFonts w:ascii="Times New Roman" w:hAnsi="Times New Roman"/>
          <w:sz w:val="28"/>
          <w:szCs w:val="28"/>
        </w:rPr>
        <w:t>профессионально-творческая</w:t>
      </w:r>
      <w:r w:rsidRPr="00A52E20">
        <w:rPr>
          <w:rFonts w:ascii="Times New Roman" w:hAnsi="Times New Roman"/>
          <w:sz w:val="28"/>
          <w:szCs w:val="28"/>
        </w:rPr>
        <w:t xml:space="preserve"> практика) в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16"/>
          <w:szCs w:val="16"/>
        </w:rPr>
        <w:t xml:space="preserve">(Ф.И.О., </w:t>
      </w:r>
      <w:r w:rsidRPr="00A52E20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A52E20">
        <w:rPr>
          <w:rFonts w:ascii="Times New Roman" w:hAnsi="Times New Roman"/>
          <w:sz w:val="16"/>
          <w:szCs w:val="16"/>
        </w:rPr>
        <w:t>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16"/>
          <w:szCs w:val="16"/>
        </w:rPr>
        <w:t xml:space="preserve">(Ф.И.О., </w:t>
      </w:r>
      <w:r w:rsidRPr="00A52E20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A52E20">
        <w:rPr>
          <w:rFonts w:ascii="Times New Roman" w:hAnsi="Times New Roman"/>
          <w:sz w:val="16"/>
          <w:szCs w:val="16"/>
        </w:rPr>
        <w:t>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Обучающийся 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</w:t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 xml:space="preserve">Ф.И.О. (полностью) 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Руководитель практики</w:t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__________________________</w:t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A52E20">
        <w:rPr>
          <w:rFonts w:ascii="Times New Roman" w:hAnsi="Times New Roman"/>
          <w:sz w:val="28"/>
          <w:szCs w:val="28"/>
        </w:rPr>
        <w:t>___________</w:t>
      </w:r>
    </w:p>
    <w:p w:rsidR="003238D3" w:rsidRPr="00A52E20" w:rsidRDefault="003238D3" w:rsidP="0032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>(</w:t>
      </w:r>
      <w:r w:rsidRPr="00A52E20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A52E20">
        <w:rPr>
          <w:rFonts w:ascii="Times New Roman" w:hAnsi="Times New Roman"/>
          <w:sz w:val="16"/>
          <w:szCs w:val="16"/>
        </w:rPr>
        <w:t>)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Зав. кафедрой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__________________________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3238D3" w:rsidRPr="00A52E20" w:rsidRDefault="003238D3" w:rsidP="0032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>(Ф.И.О., должность)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 xml:space="preserve">дата 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3238D3" w:rsidRPr="00A52E20" w:rsidRDefault="003238D3" w:rsidP="003238D3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A65969" w:rsidRPr="00A52E20" w:rsidRDefault="00A65969" w:rsidP="00A65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1"/>
    <w:p w:rsidR="003E346F" w:rsidRPr="00A52E20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A52E20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34D3A"/>
    <w:multiLevelType w:val="multilevel"/>
    <w:tmpl w:val="F79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1DEA"/>
    <w:multiLevelType w:val="hybridMultilevel"/>
    <w:tmpl w:val="89EA6A90"/>
    <w:lvl w:ilvl="0" w:tplc="623038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E44C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2ECE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5CCF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24AB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4674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74671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0E59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5CD1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F0626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944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8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6B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A5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A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A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531E7"/>
    <w:multiLevelType w:val="hybridMultilevel"/>
    <w:tmpl w:val="CCA67380"/>
    <w:lvl w:ilvl="0" w:tplc="27C64C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451AAA"/>
    <w:multiLevelType w:val="hybridMultilevel"/>
    <w:tmpl w:val="27786D4A"/>
    <w:lvl w:ilvl="0" w:tplc="6E14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6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3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65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6C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4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3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6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60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57505"/>
    <w:multiLevelType w:val="hybridMultilevel"/>
    <w:tmpl w:val="78109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0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FE46CE"/>
    <w:multiLevelType w:val="hybridMultilevel"/>
    <w:tmpl w:val="5908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21"/>
  </w:num>
  <w:num w:numId="10">
    <w:abstractNumId w:val="5"/>
  </w:num>
  <w:num w:numId="11">
    <w:abstractNumId w:val="16"/>
  </w:num>
  <w:num w:numId="12">
    <w:abstractNumId w:val="6"/>
  </w:num>
  <w:num w:numId="13">
    <w:abstractNumId w:val="19"/>
  </w:num>
  <w:num w:numId="14">
    <w:abstractNumId w:val="23"/>
  </w:num>
  <w:num w:numId="15">
    <w:abstractNumId w:val="13"/>
  </w:num>
  <w:num w:numId="16">
    <w:abstractNumId w:val="18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C8"/>
    <w:rsid w:val="0000156E"/>
    <w:rsid w:val="00007CAB"/>
    <w:rsid w:val="000109C3"/>
    <w:rsid w:val="00017F6D"/>
    <w:rsid w:val="00055519"/>
    <w:rsid w:val="00057C94"/>
    <w:rsid w:val="0006747D"/>
    <w:rsid w:val="00072E05"/>
    <w:rsid w:val="0009012A"/>
    <w:rsid w:val="000907D8"/>
    <w:rsid w:val="000B14A4"/>
    <w:rsid w:val="000B49D0"/>
    <w:rsid w:val="000B5AE1"/>
    <w:rsid w:val="000B677A"/>
    <w:rsid w:val="000D0A36"/>
    <w:rsid w:val="000D25A4"/>
    <w:rsid w:val="000D4D6E"/>
    <w:rsid w:val="00121B29"/>
    <w:rsid w:val="00155972"/>
    <w:rsid w:val="00161F11"/>
    <w:rsid w:val="00170F80"/>
    <w:rsid w:val="001924EA"/>
    <w:rsid w:val="00195AB9"/>
    <w:rsid w:val="001C0EAB"/>
    <w:rsid w:val="001F530F"/>
    <w:rsid w:val="00201B60"/>
    <w:rsid w:val="0022677F"/>
    <w:rsid w:val="0023114A"/>
    <w:rsid w:val="00240BF4"/>
    <w:rsid w:val="00254C76"/>
    <w:rsid w:val="00270D76"/>
    <w:rsid w:val="00290E46"/>
    <w:rsid w:val="002A0397"/>
    <w:rsid w:val="002C20CB"/>
    <w:rsid w:val="002F3F0C"/>
    <w:rsid w:val="00316EEC"/>
    <w:rsid w:val="00321B2D"/>
    <w:rsid w:val="003238D3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7E50"/>
    <w:rsid w:val="00444E24"/>
    <w:rsid w:val="00456420"/>
    <w:rsid w:val="00473FAA"/>
    <w:rsid w:val="004954D6"/>
    <w:rsid w:val="004A0CFF"/>
    <w:rsid w:val="004A2918"/>
    <w:rsid w:val="004A4143"/>
    <w:rsid w:val="004F3FC3"/>
    <w:rsid w:val="00502DF1"/>
    <w:rsid w:val="00511EF6"/>
    <w:rsid w:val="00521D6D"/>
    <w:rsid w:val="005640A7"/>
    <w:rsid w:val="005B3085"/>
    <w:rsid w:val="005B3700"/>
    <w:rsid w:val="005C2DB9"/>
    <w:rsid w:val="005C494B"/>
    <w:rsid w:val="005D065A"/>
    <w:rsid w:val="005D5A35"/>
    <w:rsid w:val="005E3D12"/>
    <w:rsid w:val="005E5998"/>
    <w:rsid w:val="00610EEE"/>
    <w:rsid w:val="00613F31"/>
    <w:rsid w:val="006213B5"/>
    <w:rsid w:val="00641CC6"/>
    <w:rsid w:val="0065764D"/>
    <w:rsid w:val="006604F6"/>
    <w:rsid w:val="006711E5"/>
    <w:rsid w:val="00680106"/>
    <w:rsid w:val="006801A2"/>
    <w:rsid w:val="00696270"/>
    <w:rsid w:val="00696A04"/>
    <w:rsid w:val="006C2115"/>
    <w:rsid w:val="006D6555"/>
    <w:rsid w:val="006F1B4B"/>
    <w:rsid w:val="00706D07"/>
    <w:rsid w:val="00723D01"/>
    <w:rsid w:val="0073116A"/>
    <w:rsid w:val="007339C3"/>
    <w:rsid w:val="00733E8D"/>
    <w:rsid w:val="007553AC"/>
    <w:rsid w:val="007A128D"/>
    <w:rsid w:val="007A4E0B"/>
    <w:rsid w:val="007C3562"/>
    <w:rsid w:val="007E6970"/>
    <w:rsid w:val="00824AA0"/>
    <w:rsid w:val="008373ED"/>
    <w:rsid w:val="008500B4"/>
    <w:rsid w:val="00863F69"/>
    <w:rsid w:val="00866F09"/>
    <w:rsid w:val="00883377"/>
    <w:rsid w:val="00884F3E"/>
    <w:rsid w:val="008929E0"/>
    <w:rsid w:val="008B3BFE"/>
    <w:rsid w:val="008D1CA7"/>
    <w:rsid w:val="008E24F7"/>
    <w:rsid w:val="008E6E22"/>
    <w:rsid w:val="008F3B4C"/>
    <w:rsid w:val="0090585D"/>
    <w:rsid w:val="00916005"/>
    <w:rsid w:val="009317E5"/>
    <w:rsid w:val="009324FE"/>
    <w:rsid w:val="00966C63"/>
    <w:rsid w:val="00970DCD"/>
    <w:rsid w:val="00976FAA"/>
    <w:rsid w:val="00981DE3"/>
    <w:rsid w:val="009C3544"/>
    <w:rsid w:val="009E30E1"/>
    <w:rsid w:val="009E3E22"/>
    <w:rsid w:val="009F436C"/>
    <w:rsid w:val="009F6745"/>
    <w:rsid w:val="00A211CA"/>
    <w:rsid w:val="00A306F0"/>
    <w:rsid w:val="00A34D6D"/>
    <w:rsid w:val="00A34E08"/>
    <w:rsid w:val="00A52E20"/>
    <w:rsid w:val="00A65969"/>
    <w:rsid w:val="00A75CD2"/>
    <w:rsid w:val="00AA3432"/>
    <w:rsid w:val="00AB282E"/>
    <w:rsid w:val="00AC59A5"/>
    <w:rsid w:val="00AC6579"/>
    <w:rsid w:val="00AD3059"/>
    <w:rsid w:val="00AF628A"/>
    <w:rsid w:val="00B12E41"/>
    <w:rsid w:val="00B22E4C"/>
    <w:rsid w:val="00B238BB"/>
    <w:rsid w:val="00B23CAE"/>
    <w:rsid w:val="00B471FD"/>
    <w:rsid w:val="00B50A72"/>
    <w:rsid w:val="00B7051C"/>
    <w:rsid w:val="00B71E2A"/>
    <w:rsid w:val="00B811CC"/>
    <w:rsid w:val="00B96EF6"/>
    <w:rsid w:val="00BC6EC9"/>
    <w:rsid w:val="00BE0E79"/>
    <w:rsid w:val="00BE0FAE"/>
    <w:rsid w:val="00BE31C3"/>
    <w:rsid w:val="00BF42ED"/>
    <w:rsid w:val="00BF5B7F"/>
    <w:rsid w:val="00C15B7C"/>
    <w:rsid w:val="00C163C8"/>
    <w:rsid w:val="00C168C9"/>
    <w:rsid w:val="00C27074"/>
    <w:rsid w:val="00C425E4"/>
    <w:rsid w:val="00C429FC"/>
    <w:rsid w:val="00C50E0E"/>
    <w:rsid w:val="00C658D9"/>
    <w:rsid w:val="00C9083E"/>
    <w:rsid w:val="00C91F6B"/>
    <w:rsid w:val="00C9335C"/>
    <w:rsid w:val="00C9534E"/>
    <w:rsid w:val="00CA3D20"/>
    <w:rsid w:val="00CF2846"/>
    <w:rsid w:val="00CF3941"/>
    <w:rsid w:val="00D0535F"/>
    <w:rsid w:val="00D20D38"/>
    <w:rsid w:val="00D23CD3"/>
    <w:rsid w:val="00D46287"/>
    <w:rsid w:val="00D576BB"/>
    <w:rsid w:val="00D609DD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75315"/>
    <w:rsid w:val="00E82147"/>
    <w:rsid w:val="00E87195"/>
    <w:rsid w:val="00E87D8C"/>
    <w:rsid w:val="00EB2764"/>
    <w:rsid w:val="00ED08AA"/>
    <w:rsid w:val="00EE4E84"/>
    <w:rsid w:val="00F004F4"/>
    <w:rsid w:val="00F2607C"/>
    <w:rsid w:val="00F5159A"/>
    <w:rsid w:val="00F53D31"/>
    <w:rsid w:val="00F7437E"/>
    <w:rsid w:val="00FA43D4"/>
    <w:rsid w:val="00FC4D2A"/>
    <w:rsid w:val="00FD1745"/>
    <w:rsid w:val="00FD26A3"/>
    <w:rsid w:val="00FD3ADE"/>
    <w:rsid w:val="00FE7492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1924EA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1924EA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1924E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_"/>
    <w:link w:val="62"/>
    <w:rsid w:val="00D576BB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576BB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D576BB"/>
    <w:rPr>
      <w:rFonts w:eastAsia="Times New Roman"/>
      <w:b/>
      <w:bCs/>
      <w:i/>
      <w:iCs/>
      <w:spacing w:val="2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D2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7100</Words>
  <Characters>40473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47479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Довгань Ольга Владимировна</cp:lastModifiedBy>
  <cp:revision>11</cp:revision>
  <dcterms:created xsi:type="dcterms:W3CDTF">2021-08-26T17:54:00Z</dcterms:created>
  <dcterms:modified xsi:type="dcterms:W3CDTF">2023-06-05T09:53:00Z</dcterms:modified>
</cp:coreProperties>
</file>